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69.5 — Послесловие ко второму тому</w:t>
      </w:r>
    </w:p>
    <w:p>
      <w:r>
        <w:rPr>
          <w:i/>
          <w:sz w:val="18"/>
        </w:rPr>
        <w:t xml:space="preserve">https://lorachi.baconana.com/novel/6826a0be0435f42ed048ce31/chapter/69.5</w:t>
      </w:r>
    </w:p>
    <w:p>
      <w:r>
        <w:t xml:space="preserve">Спасибо огромное, что взяли в руки второй том «Истории о том, как я раз в неделю покупаю одноклассницу»!</w:t>
      </w:r>
    </w:p>
    <w:p>
      <w:r>
        <w:t xml:space="preserve">Как и первый том, эта книга — доработанная и дополненная версия веб-романа плюс несколько глав, написанных специально для печатного издания.</w:t>
      </w:r>
    </w:p>
    <w:p>
      <w:r>
        <w:t xml:space="preserve">…Всё, кроме слов «второй том», точно такое же начало, как в первом томе. Но это второй том! Второй том! Это те самые «японские слова, которые хочется произнести вслух»! Благодаря тому, что так много людей купили первый том, появился второй. Я безумно рада. Правда, очень-очень счастлива.</w:t>
      </w:r>
    </w:p>
    <w:p>
      <w:r>
        <w:t xml:space="preserve">И в этот раз сенсей U35 нарисовал невероятно милых Мияги и Сэндай. А комментарий на обложке написала сенсей Миками Тэрен.</w:t>
      </w:r>
    </w:p>
    <w:p>
      <w:r>
        <w:t xml:space="preserve">Теперь про интерлюдию и бонусную главу — как и в первом томе, они написаны специально для книги (осторожно, дальше спойлеры, пропустите, если ещё не читали).</w:t>
      </w:r>
    </w:p>
    <w:p>
      <w:r>
        <w:t xml:space="preserve">Бонусная глава «Послеурочное время Сэндай-сан, пока оно не превратилось в купюру в пять тысяч иен» родилась из предложения редактора: «А что если написать про Мияги, которая разменивает деньги?» Во время обсуждения мы решили: «Мияги, которая разменивает деньги, — это очень мило», и я написала именно с таким настроем. …Ну и как? Мияги получилась милой?</w:t>
      </w:r>
    </w:p>
    <w:p>
      <w:r>
        <w:t xml:space="preserve">Интерлюдия «То, что Мияги сделала со мной в дождливый день» — это взгляд Сэндай на события третьей главы («Я не знаю такой Сэндай-сан»). Там показано, о чём думала Сэндай в тот дождливый день, поэтому будет интересно сравнить с версией от лица Мияги.</w:t>
      </w:r>
    </w:p>
    <w:p>
      <w:r>
        <w:t xml:space="preserve">Помимо новых глав было много правок, дополнений, и всё это время я носилась как угорелая, но случилось кое-что невероятно радостное:</w:t>
      </w:r>
    </w:p>
    <w:p>
      <w:r>
        <w:rPr>
          <w:b/>
        </w:rPr>
        <w:t xml:space="preserve">Первый том пошёл на допечатку!</w:t>
      </w:r>
    </w:p>
    <w:p>
      <w:r>
        <w:t xml:space="preserve">Вторые «японские слова, которые хочется произнести вслух»! Благодаря вашей поддержке первый том допечатали. Спасибо огромное! Когда я получила образец и увидела на колонтитуле «2-е издание», чуть не расплакалась от счастья. Кстати, когда редактор позвонил и сообщил эту новость, я увидела на экране его имя и сначала испугалась: «Что-то случилось?!» — но это останется нашим маленьким секретом.</w:t>
      </w:r>
    </w:p>
    <w:p>
      <w:r>
        <w:t xml:space="preserve">Ещё я растрогалась, когда после выхода первого тома зашла в обычный книжный и увидела там свою книгу. Да, книги в книжных — это нормально, но свою книгу увидеть — это что-то невероятное. Я, наверное, вела себя как подозрительный тип.</w:t>
      </w:r>
    </w:p>
    <w:p>
      <w:r>
        <w:t xml:space="preserve">Пока писала, набралось уже приличное количество страниц.</w:t>
      </w:r>
    </w:p>
    <w:p>
      <w:r>
        <w:t xml:space="preserve">И напоследок. Всем, кто прочитал второй том, всем, кто поддерживал меня в сети, сенсею U35, сенсею Миками Тэрен, редактору, всем-всем, кто был причастен к этой книге в любом виде — от всего сердца благодарю. И отдельное спасибо подруге N — ты и в этот раз очень меня выручала.</w:t>
      </w:r>
    </w:p>
    <w:p>
      <w:r>
        <w:t xml:space="preserve">Надеюсь встретиться с вами в послесловии третьего тома!</w:t>
      </w:r>
    </w:p>
    <w:p>
      <w:r>
        <w:t xml:space="preserve">Ханада Уса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